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8A" w:rsidRPr="008D488A" w:rsidRDefault="008D488A" w:rsidP="00321770">
      <w:pPr>
        <w:spacing w:before="100" w:beforeAutospacing="1" w:after="100" w:afterAutospacing="1" w:line="240" w:lineRule="auto"/>
        <w:outlineLvl w:val="2"/>
        <w:rPr>
          <w:rFonts w:ascii="Times New Roman" w:eastAsia="Times New Roman" w:hAnsi="Times New Roman" w:cs="Times New Roman"/>
          <w:b/>
          <w:bCs/>
          <w:sz w:val="20"/>
          <w:szCs w:val="20"/>
          <w:u w:val="single"/>
        </w:rPr>
      </w:pPr>
      <w:r w:rsidRPr="008D488A">
        <w:rPr>
          <w:rFonts w:ascii="Times New Roman" w:eastAsia="Times New Roman" w:hAnsi="Times New Roman" w:cs="Times New Roman"/>
          <w:b/>
          <w:bCs/>
          <w:sz w:val="20"/>
          <w:szCs w:val="20"/>
          <w:u w:val="single"/>
        </w:rPr>
        <w:t>Biology 12 Chp.14</w:t>
      </w:r>
    </w:p>
    <w:p w:rsidR="00321770" w:rsidRPr="008D488A" w:rsidRDefault="00321770" w:rsidP="008D488A">
      <w:pPr>
        <w:spacing w:before="100" w:beforeAutospacing="1" w:after="100" w:afterAutospacing="1" w:line="240" w:lineRule="auto"/>
        <w:jc w:val="center"/>
        <w:outlineLvl w:val="2"/>
        <w:rPr>
          <w:rFonts w:ascii="Times New Roman" w:eastAsia="Times New Roman" w:hAnsi="Times New Roman" w:cs="Times New Roman"/>
          <w:b/>
          <w:bCs/>
          <w:sz w:val="27"/>
          <w:szCs w:val="27"/>
          <w:u w:val="single"/>
        </w:rPr>
      </w:pPr>
      <w:r w:rsidRPr="008D488A">
        <w:rPr>
          <w:rFonts w:ascii="Times New Roman" w:eastAsia="Times New Roman" w:hAnsi="Times New Roman" w:cs="Times New Roman"/>
          <w:b/>
          <w:bCs/>
          <w:sz w:val="27"/>
          <w:szCs w:val="27"/>
          <w:u w:val="single"/>
        </w:rPr>
        <w:t xml:space="preserve">LACTASE ENZYME LAB:  </w:t>
      </w:r>
      <w:r w:rsidRPr="00321770">
        <w:rPr>
          <w:rFonts w:ascii="Times New Roman" w:eastAsia="Times New Roman" w:hAnsi="Times New Roman" w:cs="Times New Roman"/>
          <w:b/>
          <w:bCs/>
          <w:sz w:val="27"/>
          <w:szCs w:val="27"/>
          <w:u w:val="single"/>
        </w:rPr>
        <w:t>Conclusion and questions</w:t>
      </w:r>
    </w:p>
    <w:p w:rsidR="00321770" w:rsidRPr="008D488A" w:rsidRDefault="00321770" w:rsidP="00321770">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8D488A">
        <w:rPr>
          <w:rFonts w:ascii="Times New Roman" w:eastAsia="Times New Roman" w:hAnsi="Times New Roman" w:cs="Times New Roman"/>
          <w:b/>
          <w:bCs/>
          <w:sz w:val="27"/>
          <w:szCs w:val="27"/>
          <w:u w:val="single"/>
        </w:rPr>
        <w:t>Data table:</w:t>
      </w:r>
    </w:p>
    <w:tbl>
      <w:tblPr>
        <w:tblStyle w:val="TableGrid"/>
        <w:tblW w:w="0" w:type="auto"/>
        <w:tblLook w:val="04A0"/>
      </w:tblPr>
      <w:tblGrid>
        <w:gridCol w:w="1101"/>
        <w:gridCol w:w="2551"/>
        <w:gridCol w:w="3530"/>
        <w:gridCol w:w="2394"/>
      </w:tblGrid>
      <w:tr w:rsidR="00321770" w:rsidTr="00321770">
        <w:tc>
          <w:tcPr>
            <w:tcW w:w="1101" w:type="dxa"/>
          </w:tcPr>
          <w:p w:rsidR="00321770" w:rsidRPr="00321770" w:rsidRDefault="00321770" w:rsidP="00321770">
            <w:pPr>
              <w:spacing w:before="100" w:beforeAutospacing="1" w:after="100" w:afterAutospacing="1"/>
              <w:jc w:val="center"/>
              <w:outlineLvl w:val="2"/>
              <w:rPr>
                <w:rFonts w:ascii="Times New Roman" w:eastAsia="Times New Roman" w:hAnsi="Times New Roman" w:cs="Times New Roman"/>
                <w:b/>
                <w:bCs/>
                <w:sz w:val="27"/>
                <w:szCs w:val="27"/>
                <w:u w:val="single"/>
              </w:rPr>
            </w:pPr>
            <w:r w:rsidRPr="00321770">
              <w:rPr>
                <w:rFonts w:ascii="Times New Roman" w:eastAsia="Times New Roman" w:hAnsi="Times New Roman" w:cs="Times New Roman"/>
                <w:b/>
                <w:bCs/>
                <w:sz w:val="27"/>
                <w:szCs w:val="27"/>
                <w:u w:val="single"/>
              </w:rPr>
              <w:t>Test Tube</w:t>
            </w:r>
          </w:p>
        </w:tc>
        <w:tc>
          <w:tcPr>
            <w:tcW w:w="2551" w:type="dxa"/>
          </w:tcPr>
          <w:p w:rsidR="00321770" w:rsidRPr="00321770" w:rsidRDefault="00321770" w:rsidP="00321770">
            <w:pPr>
              <w:spacing w:before="100" w:beforeAutospacing="1" w:after="100" w:afterAutospacing="1"/>
              <w:jc w:val="center"/>
              <w:outlineLvl w:val="2"/>
              <w:rPr>
                <w:rFonts w:ascii="Times New Roman" w:eastAsia="Times New Roman" w:hAnsi="Times New Roman" w:cs="Times New Roman"/>
                <w:b/>
                <w:bCs/>
                <w:sz w:val="27"/>
                <w:szCs w:val="27"/>
                <w:u w:val="single"/>
              </w:rPr>
            </w:pPr>
            <w:r w:rsidRPr="00321770">
              <w:rPr>
                <w:rFonts w:ascii="Times New Roman" w:eastAsia="Times New Roman" w:hAnsi="Times New Roman" w:cs="Times New Roman"/>
                <w:b/>
                <w:bCs/>
                <w:sz w:val="27"/>
                <w:szCs w:val="27"/>
                <w:u w:val="single"/>
              </w:rPr>
              <w:t>Contents</w:t>
            </w:r>
          </w:p>
        </w:tc>
        <w:tc>
          <w:tcPr>
            <w:tcW w:w="3530" w:type="dxa"/>
          </w:tcPr>
          <w:p w:rsidR="00321770" w:rsidRPr="00321770" w:rsidRDefault="00321770" w:rsidP="00321770">
            <w:pPr>
              <w:spacing w:before="100" w:beforeAutospacing="1" w:after="100" w:afterAutospacing="1"/>
              <w:jc w:val="center"/>
              <w:outlineLvl w:val="2"/>
              <w:rPr>
                <w:rFonts w:ascii="Times New Roman" w:eastAsia="Times New Roman" w:hAnsi="Times New Roman" w:cs="Times New Roman"/>
                <w:b/>
                <w:bCs/>
                <w:sz w:val="27"/>
                <w:szCs w:val="27"/>
                <w:u w:val="single"/>
              </w:rPr>
            </w:pPr>
            <w:r w:rsidRPr="00321770">
              <w:rPr>
                <w:rFonts w:ascii="Times New Roman" w:eastAsia="Times New Roman" w:hAnsi="Times New Roman" w:cs="Times New Roman"/>
                <w:b/>
                <w:bCs/>
                <w:sz w:val="27"/>
                <w:szCs w:val="27"/>
                <w:u w:val="single"/>
              </w:rPr>
              <w:t>Observations</w:t>
            </w:r>
          </w:p>
        </w:tc>
        <w:tc>
          <w:tcPr>
            <w:tcW w:w="2394" w:type="dxa"/>
          </w:tcPr>
          <w:p w:rsidR="00321770" w:rsidRPr="00321770" w:rsidRDefault="00321770" w:rsidP="00321770">
            <w:pPr>
              <w:spacing w:before="100" w:beforeAutospacing="1" w:after="100" w:afterAutospacing="1"/>
              <w:jc w:val="center"/>
              <w:outlineLvl w:val="2"/>
              <w:rPr>
                <w:rFonts w:ascii="Times New Roman" w:eastAsia="Times New Roman" w:hAnsi="Times New Roman" w:cs="Times New Roman"/>
                <w:b/>
                <w:bCs/>
                <w:sz w:val="27"/>
                <w:szCs w:val="27"/>
                <w:u w:val="single"/>
              </w:rPr>
            </w:pPr>
            <w:r w:rsidRPr="00321770">
              <w:rPr>
                <w:rFonts w:ascii="Times New Roman" w:eastAsia="Times New Roman" w:hAnsi="Times New Roman" w:cs="Times New Roman"/>
                <w:b/>
                <w:bCs/>
                <w:sz w:val="27"/>
                <w:szCs w:val="27"/>
                <w:u w:val="single"/>
              </w:rPr>
              <w:t>Presence of Glucose (+ or -)</w:t>
            </w:r>
          </w:p>
        </w:tc>
      </w:tr>
      <w:tr w:rsidR="00321770" w:rsidTr="00321770">
        <w:tc>
          <w:tcPr>
            <w:tcW w:w="1101" w:type="dxa"/>
          </w:tcPr>
          <w:p w:rsidR="00321770" w:rsidRDefault="00321770" w:rsidP="00321770">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w:t>
            </w:r>
          </w:p>
        </w:tc>
        <w:tc>
          <w:tcPr>
            <w:tcW w:w="2551"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c>
          <w:tcPr>
            <w:tcW w:w="3530"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c>
          <w:tcPr>
            <w:tcW w:w="2394"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r>
      <w:tr w:rsidR="00321770" w:rsidTr="00321770">
        <w:tc>
          <w:tcPr>
            <w:tcW w:w="1101" w:type="dxa"/>
          </w:tcPr>
          <w:p w:rsidR="00321770" w:rsidRDefault="00321770" w:rsidP="00321770">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w:t>
            </w:r>
          </w:p>
        </w:tc>
        <w:tc>
          <w:tcPr>
            <w:tcW w:w="2551"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c>
          <w:tcPr>
            <w:tcW w:w="3530"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c>
          <w:tcPr>
            <w:tcW w:w="2394"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r>
      <w:tr w:rsidR="00321770" w:rsidTr="00321770">
        <w:tc>
          <w:tcPr>
            <w:tcW w:w="1101" w:type="dxa"/>
          </w:tcPr>
          <w:p w:rsidR="00321770" w:rsidRDefault="00321770" w:rsidP="00321770">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w:t>
            </w:r>
          </w:p>
        </w:tc>
        <w:tc>
          <w:tcPr>
            <w:tcW w:w="2551"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c>
          <w:tcPr>
            <w:tcW w:w="3530"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c>
          <w:tcPr>
            <w:tcW w:w="2394"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r>
      <w:tr w:rsidR="00321770" w:rsidTr="00321770">
        <w:tc>
          <w:tcPr>
            <w:tcW w:w="1101" w:type="dxa"/>
          </w:tcPr>
          <w:p w:rsidR="00321770" w:rsidRDefault="00321770" w:rsidP="00321770">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w:t>
            </w:r>
          </w:p>
        </w:tc>
        <w:tc>
          <w:tcPr>
            <w:tcW w:w="2551"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c>
          <w:tcPr>
            <w:tcW w:w="3530"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c>
          <w:tcPr>
            <w:tcW w:w="2394"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r>
      <w:tr w:rsidR="00321770" w:rsidTr="00321770">
        <w:tc>
          <w:tcPr>
            <w:tcW w:w="1101" w:type="dxa"/>
          </w:tcPr>
          <w:p w:rsidR="00321770" w:rsidRDefault="00321770" w:rsidP="00321770">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w:t>
            </w:r>
          </w:p>
        </w:tc>
        <w:tc>
          <w:tcPr>
            <w:tcW w:w="2551"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c>
          <w:tcPr>
            <w:tcW w:w="3530"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c>
          <w:tcPr>
            <w:tcW w:w="2394" w:type="dxa"/>
          </w:tcPr>
          <w:p w:rsidR="00321770" w:rsidRDefault="00321770" w:rsidP="00321770">
            <w:pPr>
              <w:spacing w:before="100" w:beforeAutospacing="1" w:after="100" w:afterAutospacing="1"/>
              <w:outlineLvl w:val="2"/>
              <w:rPr>
                <w:rFonts w:ascii="Times New Roman" w:eastAsia="Times New Roman" w:hAnsi="Times New Roman" w:cs="Times New Roman"/>
                <w:b/>
                <w:bCs/>
                <w:sz w:val="27"/>
                <w:szCs w:val="27"/>
              </w:rPr>
            </w:pPr>
          </w:p>
        </w:tc>
      </w:tr>
    </w:tbl>
    <w:p w:rsidR="00321770" w:rsidRPr="00321770" w:rsidRDefault="00321770" w:rsidP="00321770">
      <w:pPr>
        <w:spacing w:before="100" w:beforeAutospacing="1" w:after="100" w:afterAutospacing="1" w:line="240" w:lineRule="auto"/>
        <w:outlineLvl w:val="2"/>
        <w:rPr>
          <w:rFonts w:ascii="Times New Roman" w:eastAsia="Times New Roman" w:hAnsi="Times New Roman" w:cs="Times New Roman"/>
          <w:b/>
          <w:bCs/>
          <w:sz w:val="27"/>
          <w:szCs w:val="27"/>
        </w:rPr>
      </w:pPr>
    </w:p>
    <w:p w:rsidR="008D488A" w:rsidRPr="00321770" w:rsidRDefault="00321770" w:rsidP="008D48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1770">
        <w:rPr>
          <w:rFonts w:ascii="Times New Roman" w:eastAsia="Times New Roman" w:hAnsi="Times New Roman" w:cs="Times New Roman"/>
          <w:sz w:val="24"/>
          <w:szCs w:val="24"/>
        </w:rPr>
        <w:t xml:space="preserve">Diagram and describe the lactose and lactase reaction. </w:t>
      </w:r>
    </w:p>
    <w:p w:rsidR="00321770" w:rsidRPr="00321770" w:rsidRDefault="00321770" w:rsidP="003217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1770">
        <w:rPr>
          <w:rFonts w:ascii="Times New Roman" w:eastAsia="Times New Roman" w:hAnsi="Times New Roman" w:cs="Times New Roman"/>
          <w:sz w:val="24"/>
          <w:szCs w:val="24"/>
        </w:rPr>
        <w:t xml:space="preserve">Why did the enzyme react to lactose but not to sucrose? </w:t>
      </w:r>
    </w:p>
    <w:p w:rsidR="00321770" w:rsidRPr="00321770" w:rsidRDefault="00321770" w:rsidP="003217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1770">
        <w:rPr>
          <w:rFonts w:ascii="Times New Roman" w:eastAsia="Times New Roman" w:hAnsi="Times New Roman" w:cs="Times New Roman"/>
          <w:sz w:val="24"/>
          <w:szCs w:val="24"/>
        </w:rPr>
        <w:t xml:space="preserve">What happened when the enzyme was boiled? </w:t>
      </w:r>
    </w:p>
    <w:p w:rsidR="00321770" w:rsidRPr="00321770" w:rsidRDefault="00321770" w:rsidP="003217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1770">
        <w:rPr>
          <w:rFonts w:ascii="Times New Roman" w:eastAsia="Times New Roman" w:hAnsi="Times New Roman" w:cs="Times New Roman"/>
          <w:sz w:val="24"/>
          <w:szCs w:val="24"/>
        </w:rPr>
        <w:t xml:space="preserve">Another way to affect the enzyme is by lowering the pH of the solution. However, lactase is supposed to be able to work in the stomach. Would lowering the pH of the enzyme solution affect the enzyme? Why or why not? </w:t>
      </w:r>
    </w:p>
    <w:p w:rsidR="00321770" w:rsidRDefault="00321770" w:rsidP="003217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1770">
        <w:rPr>
          <w:rFonts w:ascii="Times New Roman" w:eastAsia="Times New Roman" w:hAnsi="Times New Roman" w:cs="Times New Roman"/>
          <w:sz w:val="24"/>
          <w:szCs w:val="24"/>
        </w:rPr>
        <w:t xml:space="preserve">What type of reaction is this? Dehydration or hydrolysis? </w:t>
      </w:r>
    </w:p>
    <w:p w:rsidR="00E2726F" w:rsidRPr="00321770" w:rsidRDefault="00E2726F" w:rsidP="00E2726F">
      <w:pPr>
        <w:spacing w:before="100" w:beforeAutospacing="1" w:after="100" w:afterAutospacing="1" w:line="240" w:lineRule="auto"/>
        <w:rPr>
          <w:rFonts w:ascii="Times New Roman" w:eastAsia="Times New Roman" w:hAnsi="Times New Roman" w:cs="Times New Roman"/>
          <w:sz w:val="24"/>
          <w:szCs w:val="24"/>
        </w:rPr>
      </w:pPr>
      <w:r w:rsidRPr="00E2726F">
        <w:rPr>
          <w:rFonts w:ascii="Times New Roman" w:eastAsia="Times New Roman" w:hAnsi="Times New Roman" w:cs="Times New Roman"/>
          <w:b/>
          <w:sz w:val="24"/>
          <w:szCs w:val="24"/>
          <w:u w:val="single"/>
        </w:rPr>
        <w:t>CONCLUSION</w:t>
      </w:r>
      <w:r>
        <w:rPr>
          <w:rFonts w:ascii="Times New Roman" w:eastAsia="Times New Roman" w:hAnsi="Times New Roman" w:cs="Times New Roman"/>
          <w:sz w:val="24"/>
          <w:szCs w:val="24"/>
        </w:rPr>
        <w:t xml:space="preserve">:  </w:t>
      </w:r>
    </w:p>
    <w:p w:rsidR="00321770" w:rsidRPr="00321770" w:rsidRDefault="00321770" w:rsidP="00321770">
      <w:pPr>
        <w:spacing w:before="100" w:beforeAutospacing="1" w:after="100" w:afterAutospacing="1" w:line="240" w:lineRule="auto"/>
        <w:rPr>
          <w:rFonts w:ascii="Times New Roman" w:eastAsia="Times New Roman" w:hAnsi="Times New Roman" w:cs="Times New Roman"/>
          <w:sz w:val="24"/>
          <w:szCs w:val="24"/>
        </w:rPr>
      </w:pPr>
      <w:r w:rsidRPr="00321770">
        <w:rPr>
          <w:rFonts w:ascii="Times New Roman" w:eastAsia="Times New Roman" w:hAnsi="Times New Roman" w:cs="Times New Roman"/>
          <w:sz w:val="24"/>
          <w:szCs w:val="24"/>
        </w:rPr>
        <w:t xml:space="preserve">The complete activity can also be found on the attached </w:t>
      </w:r>
      <w:hyperlink r:id="rId5" w:history="1">
        <w:r w:rsidRPr="00321770">
          <w:rPr>
            <w:rFonts w:ascii="Times New Roman" w:eastAsia="Times New Roman" w:hAnsi="Times New Roman" w:cs="Times New Roman"/>
            <w:color w:val="0000FF"/>
            <w:sz w:val="24"/>
            <w:szCs w:val="24"/>
            <w:u w:val="single"/>
          </w:rPr>
          <w:t>Lactase Enzyme Lab</w:t>
        </w:r>
      </w:hyperlink>
      <w:r w:rsidRPr="00321770">
        <w:rPr>
          <w:rFonts w:ascii="Times New Roman" w:eastAsia="Times New Roman" w:hAnsi="Times New Roman" w:cs="Times New Roman"/>
          <w:sz w:val="24"/>
          <w:szCs w:val="24"/>
        </w:rPr>
        <w:t xml:space="preserve">. </w:t>
      </w:r>
    </w:p>
    <w:p w:rsidR="008D488A" w:rsidRDefault="008D488A" w:rsidP="00321770">
      <w:pPr>
        <w:spacing w:before="100" w:beforeAutospacing="1" w:after="100" w:afterAutospacing="1" w:line="240" w:lineRule="auto"/>
        <w:outlineLvl w:val="1"/>
        <w:rPr>
          <w:rFonts w:ascii="Times New Roman" w:eastAsia="Times New Roman" w:hAnsi="Times New Roman" w:cs="Times New Roman"/>
          <w:b/>
          <w:bCs/>
          <w:sz w:val="36"/>
          <w:szCs w:val="36"/>
        </w:rPr>
      </w:pPr>
    </w:p>
    <w:p w:rsidR="008D488A" w:rsidRDefault="008D488A" w:rsidP="00321770">
      <w:pPr>
        <w:spacing w:before="100" w:beforeAutospacing="1" w:after="100" w:afterAutospacing="1" w:line="240" w:lineRule="auto"/>
        <w:outlineLvl w:val="1"/>
        <w:rPr>
          <w:rFonts w:ascii="Times New Roman" w:eastAsia="Times New Roman" w:hAnsi="Times New Roman" w:cs="Times New Roman"/>
          <w:b/>
          <w:bCs/>
          <w:sz w:val="36"/>
          <w:szCs w:val="36"/>
        </w:rPr>
      </w:pPr>
    </w:p>
    <w:p w:rsidR="008D488A" w:rsidRDefault="008D488A" w:rsidP="00321770">
      <w:pPr>
        <w:spacing w:before="100" w:beforeAutospacing="1" w:after="100" w:afterAutospacing="1" w:line="240" w:lineRule="auto"/>
        <w:outlineLvl w:val="1"/>
        <w:rPr>
          <w:rFonts w:ascii="Times New Roman" w:eastAsia="Times New Roman" w:hAnsi="Times New Roman" w:cs="Times New Roman"/>
          <w:b/>
          <w:bCs/>
          <w:sz w:val="36"/>
          <w:szCs w:val="36"/>
        </w:rPr>
      </w:pPr>
    </w:p>
    <w:p w:rsidR="008D488A" w:rsidRDefault="008D488A" w:rsidP="00321770">
      <w:pPr>
        <w:spacing w:before="100" w:beforeAutospacing="1" w:after="100" w:afterAutospacing="1" w:line="240" w:lineRule="auto"/>
        <w:outlineLvl w:val="1"/>
        <w:rPr>
          <w:rFonts w:ascii="Times New Roman" w:eastAsia="Times New Roman" w:hAnsi="Times New Roman" w:cs="Times New Roman"/>
          <w:b/>
          <w:bCs/>
          <w:sz w:val="36"/>
          <w:szCs w:val="36"/>
        </w:rPr>
      </w:pPr>
    </w:p>
    <w:p w:rsidR="008D488A" w:rsidRDefault="008D488A" w:rsidP="00321770">
      <w:pPr>
        <w:spacing w:before="100" w:beforeAutospacing="1" w:after="100" w:afterAutospacing="1" w:line="240" w:lineRule="auto"/>
        <w:outlineLvl w:val="1"/>
        <w:rPr>
          <w:rFonts w:ascii="Times New Roman" w:eastAsia="Times New Roman" w:hAnsi="Times New Roman" w:cs="Times New Roman"/>
          <w:b/>
          <w:bCs/>
          <w:sz w:val="36"/>
          <w:szCs w:val="36"/>
        </w:rPr>
      </w:pPr>
    </w:p>
    <w:p w:rsidR="008D488A" w:rsidRDefault="008D488A" w:rsidP="00321770">
      <w:pPr>
        <w:spacing w:before="100" w:beforeAutospacing="1" w:after="100" w:afterAutospacing="1" w:line="240" w:lineRule="auto"/>
        <w:outlineLvl w:val="1"/>
        <w:rPr>
          <w:rFonts w:ascii="Times New Roman" w:eastAsia="Times New Roman" w:hAnsi="Times New Roman" w:cs="Times New Roman"/>
          <w:b/>
          <w:bCs/>
          <w:sz w:val="36"/>
          <w:szCs w:val="36"/>
        </w:rPr>
      </w:pPr>
    </w:p>
    <w:p w:rsidR="008D488A" w:rsidRDefault="008D488A" w:rsidP="00321770">
      <w:pPr>
        <w:spacing w:before="100" w:beforeAutospacing="1" w:after="100" w:afterAutospacing="1" w:line="240" w:lineRule="auto"/>
        <w:outlineLvl w:val="1"/>
        <w:rPr>
          <w:rFonts w:ascii="Times New Roman" w:eastAsia="Times New Roman" w:hAnsi="Times New Roman" w:cs="Times New Roman"/>
          <w:b/>
          <w:bCs/>
          <w:sz w:val="36"/>
          <w:szCs w:val="36"/>
        </w:rPr>
      </w:pPr>
    </w:p>
    <w:p w:rsidR="00321770" w:rsidRPr="00321770" w:rsidRDefault="00321770" w:rsidP="00321770">
      <w:pPr>
        <w:spacing w:before="100" w:beforeAutospacing="1" w:after="100" w:afterAutospacing="1" w:line="240" w:lineRule="auto"/>
        <w:outlineLvl w:val="1"/>
        <w:rPr>
          <w:rFonts w:ascii="Times New Roman" w:eastAsia="Times New Roman" w:hAnsi="Times New Roman" w:cs="Times New Roman"/>
          <w:b/>
          <w:bCs/>
          <w:sz w:val="36"/>
          <w:szCs w:val="36"/>
        </w:rPr>
      </w:pPr>
      <w:r w:rsidRPr="00321770">
        <w:rPr>
          <w:rFonts w:ascii="Times New Roman" w:eastAsia="Times New Roman" w:hAnsi="Times New Roman" w:cs="Times New Roman"/>
          <w:b/>
          <w:bCs/>
          <w:sz w:val="36"/>
          <w:szCs w:val="36"/>
        </w:rPr>
        <w:lastRenderedPageBreak/>
        <w:t>Assessment</w:t>
      </w:r>
    </w:p>
    <w:p w:rsidR="00321770" w:rsidRPr="00321770" w:rsidRDefault="00321770" w:rsidP="00321770">
      <w:pPr>
        <w:spacing w:before="100" w:beforeAutospacing="1" w:after="100" w:afterAutospacing="1" w:line="240" w:lineRule="auto"/>
        <w:rPr>
          <w:rFonts w:ascii="Times New Roman" w:eastAsia="Times New Roman" w:hAnsi="Times New Roman" w:cs="Times New Roman"/>
          <w:sz w:val="24"/>
          <w:szCs w:val="24"/>
        </w:rPr>
      </w:pPr>
      <w:r w:rsidRPr="00321770">
        <w:rPr>
          <w:rFonts w:ascii="Times New Roman" w:eastAsia="Times New Roman" w:hAnsi="Times New Roman" w:cs="Times New Roman"/>
          <w:sz w:val="24"/>
          <w:szCs w:val="24"/>
        </w:rPr>
        <w:t xml:space="preserve">Teachers will be able to assess the result table (the only positive reaction should be test tube A) and the teacher will be able to correct the conclusion questions. </w:t>
      </w:r>
    </w:p>
    <w:p w:rsidR="00321770" w:rsidRPr="00321770" w:rsidRDefault="00321770" w:rsidP="003217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1770">
        <w:rPr>
          <w:rFonts w:ascii="Times New Roman" w:eastAsia="Times New Roman" w:hAnsi="Times New Roman" w:cs="Times New Roman"/>
          <w:sz w:val="24"/>
          <w:szCs w:val="24"/>
        </w:rPr>
        <w:t xml:space="preserve">The students should draw a hydrolysis-induced fit model. </w:t>
      </w:r>
    </w:p>
    <w:p w:rsidR="00321770" w:rsidRPr="00321770" w:rsidRDefault="00321770" w:rsidP="003217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1770">
        <w:rPr>
          <w:rFonts w:ascii="Times New Roman" w:eastAsia="Times New Roman" w:hAnsi="Times New Roman" w:cs="Times New Roman"/>
          <w:sz w:val="24"/>
          <w:szCs w:val="24"/>
        </w:rPr>
        <w:t xml:space="preserve">The shape of sucrose (glucose and fructose) is different from lactose (glucose and </w:t>
      </w:r>
      <w:proofErr w:type="spellStart"/>
      <w:r w:rsidRPr="00321770">
        <w:rPr>
          <w:rFonts w:ascii="Times New Roman" w:eastAsia="Times New Roman" w:hAnsi="Times New Roman" w:cs="Times New Roman"/>
          <w:sz w:val="24"/>
          <w:szCs w:val="24"/>
        </w:rPr>
        <w:t>galactose</w:t>
      </w:r>
      <w:proofErr w:type="spellEnd"/>
      <w:r w:rsidRPr="00321770">
        <w:rPr>
          <w:rFonts w:ascii="Times New Roman" w:eastAsia="Times New Roman" w:hAnsi="Times New Roman" w:cs="Times New Roman"/>
          <w:sz w:val="24"/>
          <w:szCs w:val="24"/>
        </w:rPr>
        <w:t xml:space="preserve">). The sucrose will not fit into the active site of lactase. </w:t>
      </w:r>
    </w:p>
    <w:p w:rsidR="00321770" w:rsidRPr="00321770" w:rsidRDefault="00321770" w:rsidP="003217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1770">
        <w:rPr>
          <w:rFonts w:ascii="Times New Roman" w:eastAsia="Times New Roman" w:hAnsi="Times New Roman" w:cs="Times New Roman"/>
          <w:sz w:val="24"/>
          <w:szCs w:val="24"/>
        </w:rPr>
        <w:t xml:space="preserve">The enzyme denatured. The hydrogen atoms vibrated so much due to the energy added to the system that the hydrogen bonds broke changing the secondary, tertiary, and quaternary structure of the enzyme. Note: as long as the students understand that the bonds broke changing the enzyme shape, they are ok. </w:t>
      </w:r>
    </w:p>
    <w:p w:rsidR="00321770" w:rsidRPr="00321770" w:rsidRDefault="00321770" w:rsidP="003217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1770">
        <w:rPr>
          <w:rFonts w:ascii="Times New Roman" w:eastAsia="Times New Roman" w:hAnsi="Times New Roman" w:cs="Times New Roman"/>
          <w:sz w:val="24"/>
          <w:szCs w:val="24"/>
        </w:rPr>
        <w:t xml:space="preserve">The enzyme will denature (eventually). The H+ will interfere with the hydrogen bonds, and denature the enzyme. </w:t>
      </w:r>
    </w:p>
    <w:p w:rsidR="00321770" w:rsidRPr="00321770" w:rsidRDefault="00321770" w:rsidP="003217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1770">
        <w:rPr>
          <w:rFonts w:ascii="Times New Roman" w:eastAsia="Times New Roman" w:hAnsi="Times New Roman" w:cs="Times New Roman"/>
          <w:sz w:val="24"/>
          <w:szCs w:val="24"/>
        </w:rPr>
        <w:t xml:space="preserve">This reaction is a hydrolysis reaction. </w:t>
      </w:r>
    </w:p>
    <w:p w:rsidR="00321770" w:rsidRPr="00321770" w:rsidRDefault="00321770" w:rsidP="00321770">
      <w:pPr>
        <w:spacing w:before="100" w:beforeAutospacing="1" w:after="100" w:afterAutospacing="1" w:line="240" w:lineRule="auto"/>
        <w:outlineLvl w:val="1"/>
        <w:rPr>
          <w:rFonts w:ascii="Times New Roman" w:eastAsia="Times New Roman" w:hAnsi="Times New Roman" w:cs="Times New Roman"/>
          <w:b/>
          <w:bCs/>
          <w:sz w:val="36"/>
          <w:szCs w:val="36"/>
        </w:rPr>
      </w:pPr>
      <w:r w:rsidRPr="00321770">
        <w:rPr>
          <w:rFonts w:ascii="Times New Roman" w:eastAsia="Times New Roman" w:hAnsi="Times New Roman" w:cs="Times New Roman"/>
          <w:b/>
          <w:bCs/>
          <w:sz w:val="36"/>
          <w:szCs w:val="36"/>
        </w:rPr>
        <w:t>Supplemental information</w:t>
      </w:r>
    </w:p>
    <w:p w:rsidR="005F1907" w:rsidRDefault="008D488A">
      <w:pPr>
        <w:rPr>
          <w:b/>
        </w:rPr>
      </w:pPr>
      <w:r>
        <w:t xml:space="preserve">*** </w:t>
      </w:r>
      <w:r>
        <w:rPr>
          <w:b/>
        </w:rPr>
        <w:t>Be sure to boil for at least 30 minutes to denature.</w:t>
      </w:r>
    </w:p>
    <w:p w:rsidR="008D488A" w:rsidRDefault="008D488A">
      <w:pPr>
        <w:rPr>
          <w:b/>
        </w:rPr>
      </w:pPr>
      <w:r>
        <w:rPr>
          <w:b/>
        </w:rPr>
        <w:t>*** Positive glucose test with test paper is the paper turns from yellow to green or dark green/blue with even more glucose present.</w:t>
      </w:r>
    </w:p>
    <w:p w:rsidR="008D488A" w:rsidRPr="008D488A" w:rsidRDefault="008D488A">
      <w:pPr>
        <w:rPr>
          <w:b/>
        </w:rPr>
      </w:pPr>
    </w:p>
    <w:sectPr w:rsidR="008D488A" w:rsidRPr="008D488A" w:rsidSect="005F19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6B9C"/>
    <w:multiLevelType w:val="multilevel"/>
    <w:tmpl w:val="0198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DF5C2C"/>
    <w:multiLevelType w:val="multilevel"/>
    <w:tmpl w:val="7D4A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21770"/>
    <w:rsid w:val="00321770"/>
    <w:rsid w:val="005F1907"/>
    <w:rsid w:val="008D488A"/>
    <w:rsid w:val="00E2726F"/>
    <w:rsid w:val="00F86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07"/>
  </w:style>
  <w:style w:type="paragraph" w:styleId="Heading2">
    <w:name w:val="heading 2"/>
    <w:basedOn w:val="Normal"/>
    <w:link w:val="Heading2Char"/>
    <w:uiPriority w:val="9"/>
    <w:qFormat/>
    <w:rsid w:val="003217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17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7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17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17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1770"/>
    <w:rPr>
      <w:color w:val="0000FF"/>
      <w:u w:val="single"/>
    </w:rPr>
  </w:style>
  <w:style w:type="table" w:styleId="TableGrid">
    <w:name w:val="Table Grid"/>
    <w:basedOn w:val="TableNormal"/>
    <w:uiPriority w:val="59"/>
    <w:rsid w:val="00321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6001469">
      <w:bodyDiv w:val="1"/>
      <w:marLeft w:val="0"/>
      <w:marRight w:val="0"/>
      <w:marTop w:val="0"/>
      <w:marBottom w:val="0"/>
      <w:divBdr>
        <w:top w:val="none" w:sz="0" w:space="0" w:color="auto"/>
        <w:left w:val="none" w:sz="0" w:space="0" w:color="auto"/>
        <w:bottom w:val="none" w:sz="0" w:space="0" w:color="auto"/>
        <w:right w:val="none" w:sz="0" w:space="0" w:color="auto"/>
      </w:divBdr>
      <w:divsChild>
        <w:div w:id="998774326">
          <w:marLeft w:val="0"/>
          <w:marRight w:val="0"/>
          <w:marTop w:val="0"/>
          <w:marBottom w:val="0"/>
          <w:divBdr>
            <w:top w:val="none" w:sz="0" w:space="0" w:color="auto"/>
            <w:left w:val="none" w:sz="0" w:space="0" w:color="auto"/>
            <w:bottom w:val="none" w:sz="0" w:space="0" w:color="auto"/>
            <w:right w:val="none" w:sz="0" w:space="0" w:color="auto"/>
          </w:divBdr>
          <w:divsChild>
            <w:div w:id="132605694">
              <w:marLeft w:val="0"/>
              <w:marRight w:val="0"/>
              <w:marTop w:val="0"/>
              <w:marBottom w:val="0"/>
              <w:divBdr>
                <w:top w:val="none" w:sz="0" w:space="0" w:color="auto"/>
                <w:left w:val="none" w:sz="0" w:space="0" w:color="auto"/>
                <w:bottom w:val="none" w:sz="0" w:space="0" w:color="auto"/>
                <w:right w:val="none" w:sz="0" w:space="0" w:color="auto"/>
              </w:divBdr>
              <w:divsChild>
                <w:div w:id="17412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nc.org/lp/media/lessons/BertWartski8222002227/LBB3LACT.t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DeBou</dc:creator>
  <cp:keywords/>
  <dc:description/>
  <cp:lastModifiedBy>Michelle DeBou</cp:lastModifiedBy>
  <cp:revision>2</cp:revision>
  <cp:lastPrinted>2012-01-23T03:25:00Z</cp:lastPrinted>
  <dcterms:created xsi:type="dcterms:W3CDTF">2012-01-23T03:28:00Z</dcterms:created>
  <dcterms:modified xsi:type="dcterms:W3CDTF">2012-01-23T03:28:00Z</dcterms:modified>
</cp:coreProperties>
</file>